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8" w:rsidRDefault="00B31088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</w:p>
    <w:p w:rsidR="00E75B5A" w:rsidRPr="00E75B5A" w:rsidRDefault="00E75B5A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Информация о количестве субъектов малого и среднего предпринимательства и их классификации по видам экономической деятельности на 01.01.2021 года на территории 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Бакчарского</w:t>
      </w: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сельского поселения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6623"/>
        <w:gridCol w:w="1453"/>
      </w:tblGrid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01.45.1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A0724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A0724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A0724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01.46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772285" w:rsidP="007722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2508F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2508F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01.49.1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31FF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4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Default="008416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8416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</w:t>
            </w:r>
            <w:r w:rsidR="002508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продажа орг.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8416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</w:tr>
      <w:tr w:rsidR="00E864B8" w:rsidRPr="00E75B5A" w:rsidTr="00A677C4">
        <w:trPr>
          <w:trHeight w:val="7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8416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 красоты и парикмахерские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8416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96,09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01.19.9</w:t>
            </w:r>
          </w:p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Подкласс 01.2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4F38E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52484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52484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«Охота и рыболовство»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47.78.9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база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хлеба и мучных кондитерских изделий,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ресторанов и услуги по доставке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56.10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B64CB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B64CB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B64CB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b/>
          <w:bCs/>
          <w:color w:val="555555"/>
          <w:sz w:val="21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01.01.2021 года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3"/>
        <w:gridCol w:w="1710"/>
      </w:tblGrid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B64CB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772285" w:rsidP="007722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B64CB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компьютеров, продажа орг.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 красоты и парикмахерские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E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4F38E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4F38E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«Охота и рыболовство»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77228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база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E864B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аптеки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7722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7C4" w:rsidRPr="00E75B5A" w:rsidTr="00A677C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Default="00E75B5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Информация о финансово-экономическом состоянии субъектов малого и среднего предпринимательства за 2020 год</w:t>
      </w:r>
    </w:p>
    <w:p w:rsidR="00E75B5A" w:rsidRDefault="00E75B5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По состоянию на 31.12.2020 года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>
        <w:rPr>
          <w:rFonts w:ascii="Segoe UI" w:hAnsi="Segoe UI" w:cs="Segoe UI"/>
          <w:color w:val="555555"/>
          <w:sz w:val="21"/>
          <w:szCs w:val="21"/>
        </w:rPr>
        <w:t xml:space="preserve"> сельского поселе</w:t>
      </w:r>
      <w:r w:rsidR="004A68A6">
        <w:rPr>
          <w:rFonts w:ascii="Segoe UI" w:hAnsi="Segoe UI" w:cs="Segoe UI"/>
          <w:color w:val="555555"/>
          <w:sz w:val="21"/>
          <w:szCs w:val="21"/>
        </w:rPr>
        <w:t>ния осуществляют деятельность 113</w:t>
      </w:r>
      <w:r>
        <w:rPr>
          <w:rFonts w:ascii="Segoe UI" w:hAnsi="Segoe UI" w:cs="Segoe UI"/>
          <w:color w:val="555555"/>
          <w:sz w:val="21"/>
          <w:szCs w:val="21"/>
        </w:rPr>
        <w:t xml:space="preserve"> субъектов малого и среднего предпринимательства. Среднесписочная численность работников в субъектах малого и среднего предпринимательства, расположенных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>
        <w:rPr>
          <w:rFonts w:ascii="Segoe UI" w:hAnsi="Segoe UI" w:cs="Segoe UI"/>
          <w:color w:val="555555"/>
          <w:sz w:val="21"/>
          <w:szCs w:val="21"/>
        </w:rPr>
        <w:t xml:space="preserve"> с</w:t>
      </w:r>
      <w:r w:rsidR="00163478">
        <w:rPr>
          <w:rFonts w:ascii="Segoe UI" w:hAnsi="Segoe UI" w:cs="Segoe UI"/>
          <w:color w:val="555555"/>
          <w:sz w:val="21"/>
          <w:szCs w:val="21"/>
        </w:rPr>
        <w:t>ельского поселения, составила 189</w:t>
      </w:r>
      <w:r w:rsidR="00B64CB5">
        <w:rPr>
          <w:rFonts w:ascii="Segoe UI" w:hAnsi="Segoe UI" w:cs="Segoe UI"/>
          <w:color w:val="555555"/>
          <w:sz w:val="21"/>
          <w:szCs w:val="21"/>
        </w:rPr>
        <w:t xml:space="preserve"> человек</w:t>
      </w:r>
      <w:r>
        <w:rPr>
          <w:rFonts w:ascii="Segoe UI" w:hAnsi="Segoe UI" w:cs="Segoe UI"/>
          <w:color w:val="555555"/>
          <w:sz w:val="21"/>
          <w:szCs w:val="21"/>
        </w:rPr>
        <w:t>.</w:t>
      </w:r>
    </w:p>
    <w:p w:rsidR="00E75B5A" w:rsidRDefault="00B64CB5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Большая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часть субъектов МСП, это представители торговли. Магазины обеспечивают жителей поселения продуктами питания  и товарами первой н</w:t>
      </w:r>
      <w:r>
        <w:rPr>
          <w:rFonts w:ascii="Segoe UI" w:hAnsi="Segoe UI" w:cs="Segoe UI"/>
          <w:color w:val="555555"/>
          <w:sz w:val="21"/>
          <w:szCs w:val="21"/>
        </w:rPr>
        <w:t>еобходимости. Специализированные магазины  имеются</w:t>
      </w:r>
      <w:r w:rsidR="00E75B5A">
        <w:rPr>
          <w:rFonts w:ascii="Segoe UI" w:hAnsi="Segoe UI" w:cs="Segoe UI"/>
          <w:color w:val="555555"/>
          <w:sz w:val="21"/>
          <w:szCs w:val="21"/>
        </w:rPr>
        <w:t>.   Государственные торговые точки на территории поселения отсутствуют.</w:t>
      </w:r>
      <w:r w:rsidR="00B31088">
        <w:rPr>
          <w:rFonts w:ascii="Segoe UI" w:hAnsi="Segoe UI" w:cs="Segoe UI"/>
          <w:color w:val="555555"/>
          <w:sz w:val="21"/>
          <w:szCs w:val="21"/>
        </w:rPr>
        <w:br/>
      </w:r>
    </w:p>
    <w:p w:rsidR="00B31088" w:rsidRDefault="00B31088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Большая часть субъектов МСП, это представители сельскохозяйственного производства, Это 27 субъектов МСП, которые занимаются разведением крупного рогатого скота, откормом молодняка КРС. За 2020 год в МСП имелось 1053 головы КРС, 29 лошадей, 180 пчелосемей,  Предприниматели снабжают население </w:t>
      </w:r>
      <w:r w:rsidR="008C41EA">
        <w:rPr>
          <w:rFonts w:ascii="Segoe UI" w:hAnsi="Segoe UI" w:cs="Segoe UI"/>
          <w:color w:val="555555"/>
          <w:sz w:val="21"/>
          <w:szCs w:val="21"/>
        </w:rPr>
        <w:t xml:space="preserve"> молоком, мясом, мёдом, реализуя свою продукцию </w:t>
      </w:r>
      <w:proofErr w:type="gramStart"/>
      <w:r w:rsidR="008C41EA">
        <w:rPr>
          <w:rFonts w:ascii="Segoe UI" w:hAnsi="Segoe UI" w:cs="Segoe UI"/>
          <w:color w:val="555555"/>
          <w:sz w:val="21"/>
          <w:szCs w:val="21"/>
        </w:rPr>
        <w:t>на</w:t>
      </w:r>
      <w:proofErr w:type="gramEnd"/>
      <w:r w:rsidR="008C41EA">
        <w:rPr>
          <w:rFonts w:ascii="Segoe UI" w:hAnsi="Segoe UI" w:cs="Segoe UI"/>
          <w:color w:val="555555"/>
          <w:sz w:val="21"/>
          <w:szCs w:val="21"/>
        </w:rPr>
        <w:t xml:space="preserve"> районных </w:t>
      </w:r>
      <w:proofErr w:type="spellStart"/>
      <w:r w:rsidR="008C41EA">
        <w:rPr>
          <w:rFonts w:ascii="Segoe UI" w:hAnsi="Segoe UI" w:cs="Segoe UI"/>
          <w:color w:val="555555"/>
          <w:sz w:val="21"/>
          <w:szCs w:val="21"/>
        </w:rPr>
        <w:t>ярморках</w:t>
      </w:r>
      <w:proofErr w:type="spellEnd"/>
      <w:r w:rsidR="008C41EA">
        <w:rPr>
          <w:rFonts w:ascii="Segoe UI" w:hAnsi="Segoe UI" w:cs="Segoe UI"/>
          <w:color w:val="555555"/>
          <w:sz w:val="21"/>
          <w:szCs w:val="21"/>
        </w:rPr>
        <w:t>. Занимаются выращиванием однолетних кормовых культур и заготовкой кормов для своих хозяйств  и обеспечивают кормами жителей поселение.</w:t>
      </w:r>
    </w:p>
    <w:p w:rsidR="008C41EA" w:rsidRDefault="008C41E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</w:p>
    <w:p w:rsidR="008C41EA" w:rsidRDefault="008C41E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Лесозаготовками занимается 6 субъектов малого предпринимательства. Занимаются распиловкой леса, обеспечивают пиломатериалом и дровами жителей поселения. Жители поселения имеют возможность приобрести пиломатериалы на ремонт жилья, другого недвижимого имущества, В поселение имеются 9 пилорам.</w:t>
      </w:r>
    </w:p>
    <w:sectPr w:rsidR="008C41EA" w:rsidSect="00E7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5A"/>
    <w:rsid w:val="00163478"/>
    <w:rsid w:val="002508F3"/>
    <w:rsid w:val="004A68A6"/>
    <w:rsid w:val="004F38E3"/>
    <w:rsid w:val="00524843"/>
    <w:rsid w:val="005F796B"/>
    <w:rsid w:val="00764245"/>
    <w:rsid w:val="00772285"/>
    <w:rsid w:val="008416C4"/>
    <w:rsid w:val="008C41EA"/>
    <w:rsid w:val="00A07243"/>
    <w:rsid w:val="00A677C4"/>
    <w:rsid w:val="00B31088"/>
    <w:rsid w:val="00B64CB5"/>
    <w:rsid w:val="00C655BE"/>
    <w:rsid w:val="00C71539"/>
    <w:rsid w:val="00D31FFC"/>
    <w:rsid w:val="00E75B5A"/>
    <w:rsid w:val="00E864B8"/>
    <w:rsid w:val="00F41361"/>
    <w:rsid w:val="00F7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E"/>
  </w:style>
  <w:style w:type="paragraph" w:styleId="1">
    <w:name w:val="heading 1"/>
    <w:basedOn w:val="a"/>
    <w:link w:val="10"/>
    <w:uiPriority w:val="9"/>
    <w:qFormat/>
    <w:rsid w:val="00E7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Петрова Надежда</cp:lastModifiedBy>
  <cp:revision>5</cp:revision>
  <dcterms:created xsi:type="dcterms:W3CDTF">2021-12-10T10:14:00Z</dcterms:created>
  <dcterms:modified xsi:type="dcterms:W3CDTF">2024-01-29T08:12:00Z</dcterms:modified>
</cp:coreProperties>
</file>